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802" w:rsidRPr="00AD510F" w:rsidRDefault="00260802" w:rsidP="00260802">
      <w:pPr>
        <w:pStyle w:val="a3"/>
        <w:ind w:firstLine="567"/>
        <w:jc w:val="both"/>
        <w:rPr>
          <w:sz w:val="26"/>
          <w:szCs w:val="26"/>
        </w:rPr>
      </w:pPr>
      <w:r w:rsidRPr="00AD510F">
        <w:rPr>
          <w:sz w:val="26"/>
          <w:szCs w:val="26"/>
        </w:rPr>
        <w:t>Дмитриевское</w:t>
      </w:r>
      <w:r w:rsidRPr="00AD510F">
        <w:rPr>
          <w:sz w:val="26"/>
          <w:szCs w:val="26"/>
          <w:shd w:val="clear" w:color="auto" w:fill="FFFFFF"/>
        </w:rPr>
        <w:t xml:space="preserve"> сельское поселение расположено в северо-западной части Панинского муниципального района. Административный центр поселения – село Дмитриевка. Населенные пункты, входящие в состав поселения: село Дмитриевка, поселок Богородицкое, село Михайловка 2-я, поселок Никольское 1-е, поселок Никольское 2-е, поселок Первомайского отделения конезавода № 11, поселок Шарко-Бакумовка. Сложившаяся планировка населенных пунктов обусловлена рельефом. </w:t>
      </w:r>
    </w:p>
    <w:p w:rsidR="00260802" w:rsidRPr="00AD510F" w:rsidRDefault="00260802" w:rsidP="00260802">
      <w:pPr>
        <w:pStyle w:val="a3"/>
        <w:ind w:firstLine="567"/>
        <w:jc w:val="both"/>
        <w:rPr>
          <w:sz w:val="26"/>
          <w:szCs w:val="26"/>
        </w:rPr>
      </w:pPr>
      <w:r w:rsidRPr="00AD510F">
        <w:rPr>
          <w:sz w:val="26"/>
          <w:szCs w:val="26"/>
          <w:shd w:val="clear" w:color="auto" w:fill="FFFFFF"/>
        </w:rPr>
        <w:t xml:space="preserve">Территория поселения граничит с Ивановским, Росташевским и Красненским сельскими поселениями Панинского района, Панинским городским поселением Панинского района, а также имеет общую границу с Верхнехавским муниципальным районом. Расстояние от села  Дмитриевка до областного центра - города Воронеж - </w:t>
      </w:r>
      <w:smartTag w:uri="urn:schemas-microsoft-com:office:smarttags" w:element="metricconverter">
        <w:smartTagPr>
          <w:attr w:name="ProductID" w:val="68 км"/>
        </w:smartTagPr>
        <w:r w:rsidRPr="00AD510F">
          <w:rPr>
            <w:sz w:val="26"/>
            <w:szCs w:val="26"/>
            <w:shd w:val="clear" w:color="auto" w:fill="FFFFFF"/>
          </w:rPr>
          <w:t>68 км</w:t>
        </w:r>
      </w:smartTag>
      <w:r w:rsidRPr="00AD510F">
        <w:rPr>
          <w:sz w:val="26"/>
          <w:szCs w:val="26"/>
          <w:shd w:val="clear" w:color="auto" w:fill="FFFFFF"/>
        </w:rPr>
        <w:t xml:space="preserve">. </w:t>
      </w:r>
    </w:p>
    <w:p w:rsidR="00260802" w:rsidRPr="00AD510F" w:rsidRDefault="00260802" w:rsidP="00260802">
      <w:pPr>
        <w:pStyle w:val="a3"/>
        <w:ind w:firstLine="567"/>
        <w:jc w:val="both"/>
        <w:rPr>
          <w:sz w:val="26"/>
          <w:szCs w:val="26"/>
        </w:rPr>
      </w:pPr>
      <w:r w:rsidRPr="00AD510F">
        <w:rPr>
          <w:sz w:val="26"/>
          <w:szCs w:val="26"/>
          <w:shd w:val="clear" w:color="auto" w:fill="FFFFFF"/>
        </w:rPr>
        <w:t>Территория Дмитриевского сельского поселения имеет удобное транспортно-географическое положение, т.к. главный въезд в Дмитриевское сельское поселение со стороны Воронежа осуществляется с трассы «Воронеж – Тамбов» Р 193, которая является дорогой общего пользования федерального значения.</w:t>
      </w:r>
    </w:p>
    <w:p w:rsidR="00260802" w:rsidRPr="00AD510F" w:rsidRDefault="00260802" w:rsidP="00260802">
      <w:pPr>
        <w:pStyle w:val="a3"/>
        <w:ind w:firstLine="567"/>
        <w:jc w:val="both"/>
        <w:rPr>
          <w:sz w:val="26"/>
          <w:szCs w:val="26"/>
        </w:rPr>
      </w:pPr>
      <w:r w:rsidRPr="00AD510F">
        <w:rPr>
          <w:sz w:val="26"/>
          <w:szCs w:val="26"/>
          <w:shd w:val="clear" w:color="auto" w:fill="FFFFFF"/>
        </w:rPr>
        <w:t xml:space="preserve">В настоящее время общая площадь земель в границах муниципального образования составляет – </w:t>
      </w:r>
      <w:smartTag w:uri="urn:schemas-microsoft-com:office:smarttags" w:element="metricconverter">
        <w:smartTagPr>
          <w:attr w:name="ProductID" w:val="8106,73 га"/>
        </w:smartTagPr>
        <w:r w:rsidRPr="00AD510F">
          <w:rPr>
            <w:sz w:val="26"/>
            <w:szCs w:val="26"/>
            <w:shd w:val="clear" w:color="auto" w:fill="FFFFFF"/>
          </w:rPr>
          <w:t>8106,73 га</w:t>
        </w:r>
      </w:smartTag>
      <w:r w:rsidRPr="00AD510F">
        <w:rPr>
          <w:sz w:val="26"/>
          <w:szCs w:val="26"/>
          <w:shd w:val="clear" w:color="auto" w:fill="FFFFFF"/>
        </w:rPr>
        <w:t xml:space="preserve">, численность населения - 1002 человека. </w:t>
      </w:r>
    </w:p>
    <w:p w:rsidR="00260802" w:rsidRPr="00AD510F" w:rsidRDefault="00260802" w:rsidP="00260802">
      <w:pPr>
        <w:pStyle w:val="a3"/>
        <w:ind w:firstLine="567"/>
        <w:jc w:val="both"/>
        <w:rPr>
          <w:b/>
          <w:bCs/>
          <w:sz w:val="26"/>
          <w:szCs w:val="26"/>
        </w:rPr>
      </w:pPr>
    </w:p>
    <w:p w:rsidR="00260802" w:rsidRPr="00AD510F" w:rsidRDefault="00260802" w:rsidP="00260802">
      <w:pPr>
        <w:pStyle w:val="a3"/>
        <w:ind w:firstLine="567"/>
        <w:jc w:val="both"/>
        <w:rPr>
          <w:bCs/>
          <w:sz w:val="26"/>
          <w:szCs w:val="26"/>
        </w:rPr>
      </w:pPr>
      <w:r w:rsidRPr="00AD510F">
        <w:rPr>
          <w:b/>
          <w:bCs/>
          <w:sz w:val="26"/>
          <w:szCs w:val="26"/>
        </w:rPr>
        <w:t xml:space="preserve">Село Дмитриевка - </w:t>
      </w:r>
      <w:r w:rsidRPr="00AD510F">
        <w:rPr>
          <w:bCs/>
          <w:sz w:val="26"/>
          <w:szCs w:val="26"/>
        </w:rPr>
        <w:t>административный центр поселения</w:t>
      </w:r>
      <w:r w:rsidRPr="00AD510F">
        <w:rPr>
          <w:b/>
          <w:bCs/>
          <w:sz w:val="26"/>
          <w:szCs w:val="26"/>
        </w:rPr>
        <w:t xml:space="preserve">. </w:t>
      </w:r>
      <w:r w:rsidRPr="00AD510F">
        <w:rPr>
          <w:bCs/>
          <w:sz w:val="26"/>
          <w:szCs w:val="26"/>
        </w:rPr>
        <w:t xml:space="preserve">Расположено </w:t>
      </w:r>
      <w:r w:rsidRPr="00AD510F">
        <w:rPr>
          <w:sz w:val="26"/>
          <w:szCs w:val="26"/>
        </w:rPr>
        <w:t xml:space="preserve">в восточной части поселения. Заезд в село осуществляется по дороге федерального значения </w:t>
      </w:r>
      <w:r w:rsidRPr="00AD510F">
        <w:rPr>
          <w:sz w:val="26"/>
          <w:szCs w:val="26"/>
          <w:shd w:val="clear" w:color="auto" w:fill="FFFFFF"/>
        </w:rPr>
        <w:t>«Воронеж – Тамбов» Р 193</w:t>
      </w:r>
      <w:r w:rsidRPr="00AD510F">
        <w:rPr>
          <w:sz w:val="26"/>
          <w:szCs w:val="26"/>
        </w:rPr>
        <w:t>.</w:t>
      </w:r>
    </w:p>
    <w:p w:rsidR="00260802" w:rsidRPr="00AD510F" w:rsidRDefault="00260802" w:rsidP="00260802">
      <w:pPr>
        <w:pStyle w:val="a3"/>
        <w:ind w:firstLine="567"/>
        <w:jc w:val="both"/>
        <w:rPr>
          <w:sz w:val="26"/>
          <w:szCs w:val="26"/>
        </w:rPr>
      </w:pPr>
      <w:r w:rsidRPr="00AD510F">
        <w:rPr>
          <w:b/>
          <w:bCs/>
          <w:sz w:val="26"/>
          <w:szCs w:val="26"/>
        </w:rPr>
        <w:t xml:space="preserve">Поселок Богородицкое. </w:t>
      </w:r>
      <w:r w:rsidRPr="00AD510F">
        <w:rPr>
          <w:sz w:val="26"/>
          <w:szCs w:val="26"/>
        </w:rPr>
        <w:t xml:space="preserve">Расположен в южной части поселения. Удален от центра поселения на </w:t>
      </w:r>
      <w:smartTag w:uri="urn:schemas-microsoft-com:office:smarttags" w:element="metricconverter">
        <w:smartTagPr>
          <w:attr w:name="ProductID" w:val="4 км"/>
        </w:smartTagPr>
        <w:r w:rsidRPr="00AD510F">
          <w:rPr>
            <w:sz w:val="26"/>
            <w:szCs w:val="26"/>
          </w:rPr>
          <w:t>4 км</w:t>
        </w:r>
      </w:smartTag>
      <w:r w:rsidRPr="00AD510F">
        <w:rPr>
          <w:sz w:val="26"/>
          <w:szCs w:val="26"/>
        </w:rPr>
        <w:t xml:space="preserve">. Заезд в поселок осуществляется по грунтовой дороге. </w:t>
      </w:r>
    </w:p>
    <w:p w:rsidR="00260802" w:rsidRPr="00AD510F" w:rsidRDefault="00260802" w:rsidP="00260802">
      <w:pPr>
        <w:pStyle w:val="a3"/>
        <w:ind w:firstLine="567"/>
        <w:jc w:val="both"/>
        <w:rPr>
          <w:sz w:val="26"/>
          <w:szCs w:val="26"/>
        </w:rPr>
      </w:pPr>
      <w:r w:rsidRPr="00AD510F">
        <w:rPr>
          <w:b/>
          <w:sz w:val="26"/>
          <w:szCs w:val="26"/>
        </w:rPr>
        <w:t xml:space="preserve">Село Михайловка 2-я. </w:t>
      </w:r>
      <w:r w:rsidRPr="00AD510F">
        <w:rPr>
          <w:sz w:val="26"/>
          <w:szCs w:val="26"/>
        </w:rPr>
        <w:t xml:space="preserve">Расположено в центральной части поселения. Удалено от центра поселения на </w:t>
      </w:r>
      <w:smartTag w:uri="urn:schemas-microsoft-com:office:smarttags" w:element="metricconverter">
        <w:smartTagPr>
          <w:attr w:name="ProductID" w:val="10 км"/>
        </w:smartTagPr>
        <w:r w:rsidRPr="00AD510F">
          <w:rPr>
            <w:sz w:val="26"/>
            <w:szCs w:val="26"/>
          </w:rPr>
          <w:t>10 км</w:t>
        </w:r>
      </w:smartTag>
      <w:r w:rsidRPr="00AD510F">
        <w:rPr>
          <w:sz w:val="26"/>
          <w:szCs w:val="26"/>
        </w:rPr>
        <w:t>. Заезд в село осуществляется по дороге регионального значения «Воронеж – Тамбов» – п. Майский (20 ОП РЗ Н2-21).</w:t>
      </w:r>
    </w:p>
    <w:p w:rsidR="00260802" w:rsidRPr="00AD510F" w:rsidRDefault="00260802" w:rsidP="00260802">
      <w:pPr>
        <w:pStyle w:val="a3"/>
        <w:shd w:val="clear" w:color="auto" w:fill="FFFFFF"/>
        <w:ind w:firstLine="567"/>
        <w:jc w:val="both"/>
        <w:rPr>
          <w:sz w:val="26"/>
          <w:szCs w:val="26"/>
        </w:rPr>
      </w:pPr>
      <w:r w:rsidRPr="00AD510F">
        <w:rPr>
          <w:b/>
          <w:bCs/>
          <w:sz w:val="26"/>
          <w:szCs w:val="26"/>
        </w:rPr>
        <w:t>Поселок Никольское 1-е</w:t>
      </w:r>
      <w:r w:rsidRPr="00AD510F">
        <w:rPr>
          <w:sz w:val="26"/>
          <w:szCs w:val="26"/>
        </w:rPr>
        <w:t xml:space="preserve">. Расположен южнее села Дмитриевка. Удален от центра поселения на </w:t>
      </w:r>
      <w:smartTag w:uri="urn:schemas-microsoft-com:office:smarttags" w:element="metricconverter">
        <w:smartTagPr>
          <w:attr w:name="ProductID" w:val="1 км"/>
        </w:smartTagPr>
        <w:r w:rsidRPr="00AD510F">
          <w:rPr>
            <w:sz w:val="26"/>
            <w:szCs w:val="26"/>
          </w:rPr>
          <w:t>1 км</w:t>
        </w:r>
      </w:smartTag>
      <w:r w:rsidRPr="00AD510F">
        <w:rPr>
          <w:sz w:val="26"/>
          <w:szCs w:val="26"/>
        </w:rPr>
        <w:t>. Заезд в поселок осуществляется по грунтовой дороге.</w:t>
      </w:r>
    </w:p>
    <w:p w:rsidR="00260802" w:rsidRPr="00AD510F" w:rsidRDefault="00260802" w:rsidP="00260802">
      <w:pPr>
        <w:pStyle w:val="a3"/>
        <w:shd w:val="clear" w:color="auto" w:fill="FFFFFF"/>
        <w:ind w:firstLine="567"/>
        <w:jc w:val="both"/>
        <w:rPr>
          <w:sz w:val="26"/>
          <w:szCs w:val="26"/>
        </w:rPr>
      </w:pPr>
      <w:r w:rsidRPr="00AD510F">
        <w:rPr>
          <w:b/>
          <w:bCs/>
          <w:sz w:val="26"/>
          <w:szCs w:val="26"/>
        </w:rPr>
        <w:t>Поселок Никольское 2-е</w:t>
      </w:r>
      <w:r w:rsidRPr="00AD510F">
        <w:rPr>
          <w:sz w:val="26"/>
          <w:szCs w:val="26"/>
        </w:rPr>
        <w:t xml:space="preserve">. Расположен в центральной части поселения. Удален от центра поселения на </w:t>
      </w:r>
      <w:smartTag w:uri="urn:schemas-microsoft-com:office:smarttags" w:element="metricconverter">
        <w:smartTagPr>
          <w:attr w:name="ProductID" w:val="2 км"/>
        </w:smartTagPr>
        <w:r w:rsidRPr="00AD510F">
          <w:rPr>
            <w:sz w:val="26"/>
            <w:szCs w:val="26"/>
          </w:rPr>
          <w:t>2 км</w:t>
        </w:r>
      </w:smartTag>
      <w:r w:rsidRPr="00AD510F">
        <w:rPr>
          <w:sz w:val="26"/>
          <w:szCs w:val="26"/>
        </w:rPr>
        <w:t>. Заезд в поселок осуществляется по грунтовой дороге.</w:t>
      </w:r>
    </w:p>
    <w:p w:rsidR="00260802" w:rsidRPr="00AD510F" w:rsidRDefault="00260802" w:rsidP="00260802">
      <w:pPr>
        <w:pStyle w:val="a3"/>
        <w:shd w:val="clear" w:color="auto" w:fill="FFFFFF"/>
        <w:ind w:firstLine="567"/>
        <w:jc w:val="both"/>
        <w:rPr>
          <w:sz w:val="26"/>
          <w:szCs w:val="26"/>
        </w:rPr>
      </w:pPr>
      <w:r w:rsidRPr="00AD510F">
        <w:rPr>
          <w:b/>
          <w:bCs/>
          <w:sz w:val="26"/>
          <w:szCs w:val="26"/>
        </w:rPr>
        <w:t>Поселок Первомайского отделения конезавода № 11</w:t>
      </w:r>
      <w:r w:rsidRPr="00AD510F">
        <w:rPr>
          <w:sz w:val="26"/>
          <w:szCs w:val="26"/>
        </w:rPr>
        <w:t xml:space="preserve">. Расположен в западной части поселения. Удален от центра поселения на </w:t>
      </w:r>
      <w:smartTag w:uri="urn:schemas-microsoft-com:office:smarttags" w:element="metricconverter">
        <w:smartTagPr>
          <w:attr w:name="ProductID" w:val="14 км"/>
        </w:smartTagPr>
        <w:r w:rsidRPr="00AD510F">
          <w:rPr>
            <w:sz w:val="26"/>
            <w:szCs w:val="26"/>
          </w:rPr>
          <w:t>14 км</w:t>
        </w:r>
      </w:smartTag>
      <w:r w:rsidRPr="00AD510F">
        <w:rPr>
          <w:sz w:val="26"/>
          <w:szCs w:val="26"/>
        </w:rPr>
        <w:t>. Заезд в поселок осуществляется по дороге регионального значения «Воронеж – Тамбов» – п. Майский (20 ОП РЗ Н2-21).</w:t>
      </w:r>
    </w:p>
    <w:p w:rsidR="00260802" w:rsidRPr="00AD510F" w:rsidRDefault="00260802" w:rsidP="00260802">
      <w:pPr>
        <w:pStyle w:val="a3"/>
        <w:shd w:val="clear" w:color="auto" w:fill="FFFFFF"/>
        <w:ind w:firstLine="567"/>
        <w:jc w:val="both"/>
        <w:rPr>
          <w:sz w:val="26"/>
          <w:szCs w:val="26"/>
        </w:rPr>
      </w:pPr>
      <w:r w:rsidRPr="00AD510F">
        <w:rPr>
          <w:b/>
          <w:bCs/>
          <w:sz w:val="26"/>
          <w:szCs w:val="26"/>
        </w:rPr>
        <w:t>Поселок Шарко-Бакумовка</w:t>
      </w:r>
      <w:r w:rsidRPr="00AD510F">
        <w:rPr>
          <w:sz w:val="26"/>
          <w:szCs w:val="26"/>
        </w:rPr>
        <w:t xml:space="preserve">. Расположен южнее села Дмитриевка. Удален от центра поселения на </w:t>
      </w:r>
      <w:smartTag w:uri="urn:schemas-microsoft-com:office:smarttags" w:element="metricconverter">
        <w:smartTagPr>
          <w:attr w:name="ProductID" w:val="1 км"/>
        </w:smartTagPr>
        <w:r w:rsidRPr="00AD510F">
          <w:rPr>
            <w:sz w:val="26"/>
            <w:szCs w:val="26"/>
          </w:rPr>
          <w:t>1 км</w:t>
        </w:r>
      </w:smartTag>
      <w:r w:rsidRPr="00AD510F">
        <w:rPr>
          <w:sz w:val="26"/>
          <w:szCs w:val="26"/>
        </w:rPr>
        <w:t>. Заезд в поселок осуществляется по грунтовой дороге.</w:t>
      </w:r>
    </w:p>
    <w:p w:rsidR="00260802" w:rsidRPr="00AD510F" w:rsidRDefault="00260802" w:rsidP="00260802">
      <w:pPr>
        <w:pStyle w:val="a3"/>
        <w:shd w:val="clear" w:color="auto" w:fill="FFFFFF"/>
        <w:ind w:firstLine="567"/>
        <w:jc w:val="both"/>
        <w:rPr>
          <w:sz w:val="26"/>
          <w:szCs w:val="26"/>
        </w:rPr>
      </w:pPr>
    </w:p>
    <w:p w:rsidR="00260802" w:rsidRPr="00AD510F" w:rsidRDefault="00260802" w:rsidP="00260802">
      <w:pPr>
        <w:pStyle w:val="a3"/>
        <w:shd w:val="clear" w:color="auto" w:fill="FFFFFF"/>
        <w:ind w:firstLine="567"/>
        <w:jc w:val="center"/>
        <w:rPr>
          <w:sz w:val="26"/>
          <w:szCs w:val="26"/>
        </w:rPr>
      </w:pPr>
      <w:r w:rsidRPr="00AD510F">
        <w:rPr>
          <w:b/>
          <w:sz w:val="26"/>
          <w:szCs w:val="26"/>
        </w:rPr>
        <w:br w:type="page"/>
      </w:r>
      <w:r w:rsidRPr="00AD510F">
        <w:rPr>
          <w:b/>
          <w:sz w:val="26"/>
          <w:szCs w:val="26"/>
        </w:rPr>
        <w:lastRenderedPageBreak/>
        <w:t>1.2. Историко-градостроительный анализ территории Дмитриевского сельского поселения</w:t>
      </w:r>
    </w:p>
    <w:p w:rsidR="00260802" w:rsidRPr="00AD510F" w:rsidRDefault="00260802" w:rsidP="00260802">
      <w:pPr>
        <w:pStyle w:val="2"/>
        <w:spacing w:before="0"/>
        <w:ind w:firstLine="567"/>
        <w:jc w:val="both"/>
        <w:rPr>
          <w:rFonts w:ascii="Times New Roman" w:hAnsi="Times New Roman" w:cs="Times New Roman"/>
          <w:b w:val="0"/>
          <w:iCs/>
          <w:color w:val="auto"/>
        </w:rPr>
      </w:pPr>
      <w:r w:rsidRPr="00AD510F">
        <w:rPr>
          <w:rFonts w:ascii="Times New Roman" w:hAnsi="Times New Roman" w:cs="Times New Roman"/>
          <w:b w:val="0"/>
          <w:iCs/>
          <w:color w:val="auto"/>
        </w:rPr>
        <w:t xml:space="preserve">Поселение расположено в северо-западной части района, занимает площадь </w:t>
      </w:r>
      <w:smartTag w:uri="urn:schemas-microsoft-com:office:smarttags" w:element="metricconverter">
        <w:smartTagPr>
          <w:attr w:name="ProductID" w:val="8107 га"/>
        </w:smartTagPr>
        <w:r w:rsidRPr="00AD510F">
          <w:rPr>
            <w:rFonts w:ascii="Times New Roman" w:hAnsi="Times New Roman" w:cs="Times New Roman"/>
            <w:b w:val="0"/>
            <w:bCs w:val="0"/>
            <w:iCs/>
            <w:color w:val="auto"/>
          </w:rPr>
          <w:t>8107 га</w:t>
        </w:r>
      </w:smartTag>
      <w:r w:rsidRPr="00AD510F">
        <w:rPr>
          <w:rFonts w:ascii="Times New Roman" w:hAnsi="Times New Roman" w:cs="Times New Roman"/>
          <w:b w:val="0"/>
          <w:iCs/>
          <w:color w:val="auto"/>
        </w:rPr>
        <w:t xml:space="preserve">.  Его восточной границей является железная дорога Графская - Анна. Поселение пересекает автодорога Воронеж-Тамбов. Через территорию поселения протекает река Правая Хава с притоками рек Желтуха и Ртищев. Территория поселения до </w:t>
      </w:r>
      <w:smartTag w:uri="urn:schemas-microsoft-com:office:smarttags" w:element="metricconverter">
        <w:smartTagPr>
          <w:attr w:name="ProductID" w:val="1928 г"/>
        </w:smartTagPr>
        <w:r w:rsidRPr="00AD510F">
          <w:rPr>
            <w:rFonts w:ascii="Times New Roman" w:hAnsi="Times New Roman" w:cs="Times New Roman"/>
            <w:b w:val="0"/>
            <w:iCs/>
            <w:color w:val="auto"/>
          </w:rPr>
          <w:t>1928 г</w:t>
        </w:r>
      </w:smartTag>
      <w:r w:rsidRPr="00AD510F">
        <w:rPr>
          <w:rFonts w:ascii="Times New Roman" w:hAnsi="Times New Roman" w:cs="Times New Roman"/>
          <w:b w:val="0"/>
          <w:iCs/>
          <w:color w:val="auto"/>
        </w:rPr>
        <w:t xml:space="preserve">. относилась к Ивановской волости Воронежского уезда. </w:t>
      </w:r>
    </w:p>
    <w:p w:rsidR="00260802" w:rsidRPr="00AD510F" w:rsidRDefault="00260802" w:rsidP="00260802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Уже в конце Х</w:t>
      </w:r>
      <w:r w:rsidRPr="00AD510F">
        <w:rPr>
          <w:rFonts w:ascii="Times New Roman" w:hAnsi="Times New Roman" w:cs="Times New Roman"/>
          <w:sz w:val="26"/>
          <w:szCs w:val="26"/>
          <w:lang w:val="en-US"/>
        </w:rPr>
        <w:t>VIII</w:t>
      </w:r>
      <w:r w:rsidRPr="00AD510F">
        <w:rPr>
          <w:rFonts w:ascii="Times New Roman" w:hAnsi="Times New Roman" w:cs="Times New Roman"/>
          <w:sz w:val="26"/>
          <w:szCs w:val="26"/>
        </w:rPr>
        <w:t xml:space="preserve"> века, на карте Генерального межевания, показаны села Дмитриевка, Богородицкое, Михайловка, Никольское. В состав поселения сейчас входит 7 населённых пунктов, численность населения которых 1002 человека.</w:t>
      </w:r>
    </w:p>
    <w:p w:rsidR="00260802" w:rsidRPr="00AD510F" w:rsidRDefault="00260802" w:rsidP="0026080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Динамика численности населенных пунктов поселения представлена в следующей таблице:</w:t>
      </w:r>
    </w:p>
    <w:p w:rsidR="00260802" w:rsidRPr="00AD510F" w:rsidRDefault="00260802" w:rsidP="00260802">
      <w:pPr>
        <w:ind w:firstLine="545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235" w:type="dxa"/>
        <w:jc w:val="center"/>
        <w:tblInd w:w="882" w:type="dxa"/>
        <w:tblLayout w:type="fixed"/>
        <w:tblLook w:val="0000" w:firstRow="0" w:lastRow="0" w:firstColumn="0" w:lastColumn="0" w:noHBand="0" w:noVBand="0"/>
      </w:tblPr>
      <w:tblGrid>
        <w:gridCol w:w="3548"/>
        <w:gridCol w:w="1260"/>
        <w:gridCol w:w="1321"/>
        <w:gridCol w:w="1553"/>
        <w:gridCol w:w="1553"/>
      </w:tblGrid>
      <w:tr w:rsidR="00260802" w:rsidRPr="00AD510F" w:rsidTr="00A9653C">
        <w:trPr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Населенные пункты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b/>
                <w:sz w:val="26"/>
                <w:szCs w:val="26"/>
              </w:rPr>
              <w:t>1859г.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b/>
                <w:sz w:val="26"/>
                <w:szCs w:val="26"/>
              </w:rPr>
              <w:t>1900г.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b/>
                <w:sz w:val="26"/>
                <w:szCs w:val="26"/>
              </w:rPr>
              <w:t>2007г.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b/>
                <w:sz w:val="26"/>
                <w:szCs w:val="26"/>
              </w:rPr>
              <w:t>2011г.</w:t>
            </w:r>
          </w:p>
        </w:tc>
      </w:tr>
      <w:tr w:rsidR="00260802" w:rsidRPr="00AD510F" w:rsidTr="00A9653C">
        <w:trPr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село Дмитриевка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1119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1031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</w:tr>
      <w:tr w:rsidR="00260802" w:rsidRPr="00AD510F" w:rsidTr="00A9653C">
        <w:trPr>
          <w:trHeight w:val="445"/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посёлок Никольское 1-е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</w:tr>
      <w:tr w:rsidR="00260802" w:rsidRPr="00AD510F" w:rsidTr="00A9653C">
        <w:trPr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посёлок Шарко-Бакумовка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260802" w:rsidRPr="00AD510F" w:rsidTr="00A9653C">
        <w:trPr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посёлок Богородицкое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</w:tr>
      <w:tr w:rsidR="00260802" w:rsidRPr="00AD510F" w:rsidTr="00A9653C">
        <w:trPr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село Михайловка 2-я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815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</w:tr>
      <w:tr w:rsidR="00260802" w:rsidRPr="00AD510F" w:rsidTr="00A9653C">
        <w:trPr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посёлок Никольское 2-е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260802" w:rsidRPr="00AD510F" w:rsidTr="00A9653C">
        <w:trPr>
          <w:jc w:val="center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посёлок Первомайского отделения конезавода № 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</w:tr>
    </w:tbl>
    <w:p w:rsidR="00260802" w:rsidRPr="00AD510F" w:rsidRDefault="00260802" w:rsidP="0026080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39C84E36" wp14:editId="546D4B4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08650" cy="3361690"/>
            <wp:effectExtent l="19050" t="0" r="6350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361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AD510F">
        <w:rPr>
          <w:rFonts w:ascii="Times New Roman" w:hAnsi="Times New Roman" w:cs="Times New Roman"/>
          <w:bCs/>
          <w:i/>
          <w:sz w:val="26"/>
          <w:szCs w:val="26"/>
        </w:rPr>
        <w:t>Карта поселения с обозначением населенных пунктов и объектов культурного наследия</w:t>
      </w:r>
    </w:p>
    <w:p w:rsidR="00260802" w:rsidRPr="00AD510F" w:rsidRDefault="00260802" w:rsidP="00260802">
      <w:pPr>
        <w:pStyle w:val="a4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FEDBE94" wp14:editId="5EB52129">
            <wp:extent cx="4785995" cy="39185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918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sz w:val="26"/>
          <w:szCs w:val="26"/>
        </w:rPr>
        <w:t>Выкопировка из карты Генерального межевания Воронежского уезда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На территории поселения расположен 1 объект культурного наследия.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"/>
        <w:gridCol w:w="559"/>
        <w:gridCol w:w="2264"/>
        <w:gridCol w:w="1786"/>
        <w:gridCol w:w="1241"/>
        <w:gridCol w:w="2127"/>
        <w:gridCol w:w="1036"/>
      </w:tblGrid>
      <w:tr w:rsidR="00260802" w:rsidRPr="00AD510F" w:rsidTr="00A9653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№ на карте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260802" w:rsidRPr="00AD510F" w:rsidRDefault="00260802" w:rsidP="00A965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ОКН согласно нормативному правовому акту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Датировка ОКН согласно нормативному правовому акту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 xml:space="preserve">Нормативный правовой акт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 xml:space="preserve">Местонахождение ОКН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Примечания</w:t>
            </w:r>
          </w:p>
        </w:tc>
      </w:tr>
      <w:tr w:rsidR="00260802" w:rsidRPr="00AD510F" w:rsidTr="00A9653C">
        <w:tc>
          <w:tcPr>
            <w:tcW w:w="382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pStyle w:val="a6"/>
              <w:snapToGrid w:val="0"/>
              <w:jc w:val="center"/>
              <w:rPr>
                <w:sz w:val="26"/>
                <w:szCs w:val="26"/>
              </w:rPr>
            </w:pPr>
            <w:r w:rsidRPr="00AD510F">
              <w:rPr>
                <w:sz w:val="26"/>
                <w:szCs w:val="26"/>
              </w:rPr>
              <w:t>1</w:t>
            </w: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4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86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260802" w:rsidRPr="00AD510F" w:rsidTr="00A9653C">
        <w:tc>
          <w:tcPr>
            <w:tcW w:w="382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 xml:space="preserve"> 6</w:t>
            </w:r>
          </w:p>
        </w:tc>
        <w:tc>
          <w:tcPr>
            <w:tcW w:w="2264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 xml:space="preserve">Курганный могильник 1 у с. Ивановка </w:t>
            </w:r>
          </w:p>
        </w:tc>
        <w:tc>
          <w:tcPr>
            <w:tcW w:w="1786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>не ясна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sz w:val="26"/>
                <w:szCs w:val="26"/>
              </w:rPr>
              <w:t xml:space="preserve">Р № 510, п. 1744     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D510F">
              <w:rPr>
                <w:rFonts w:ascii="Times New Roman" w:hAnsi="Times New Roman" w:cs="Times New Roman"/>
                <w:b/>
                <w:sz w:val="26"/>
                <w:szCs w:val="26"/>
              </w:rPr>
              <w:t>Дмитриевское СП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802" w:rsidRPr="00AD510F" w:rsidRDefault="00260802" w:rsidP="00A9653C">
            <w:pPr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260802" w:rsidRPr="00AD510F" w:rsidRDefault="00260802" w:rsidP="00260802">
      <w:pPr>
        <w:ind w:left="576" w:hanging="576"/>
        <w:jc w:val="center"/>
        <w:rPr>
          <w:rFonts w:ascii="Times New Roman" w:hAnsi="Times New Roman" w:cs="Times New Roman"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 xml:space="preserve">село Дмитриевка 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(Ивановка и Дмитриевка)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Село расположено в восточной части поселения, при реке Правая Хава.  Сейчас состоит из ранее самостоятельных сел: </w:t>
      </w:r>
      <w:r w:rsidRPr="00AD510F">
        <w:rPr>
          <w:rFonts w:ascii="Times New Roman" w:hAnsi="Times New Roman" w:cs="Times New Roman"/>
          <w:b/>
          <w:sz w:val="26"/>
          <w:szCs w:val="26"/>
        </w:rPr>
        <w:t>села Ивановка</w:t>
      </w:r>
      <w:r w:rsidRPr="00AD510F">
        <w:rPr>
          <w:rFonts w:ascii="Times New Roman" w:hAnsi="Times New Roman" w:cs="Times New Roman"/>
          <w:sz w:val="26"/>
          <w:szCs w:val="26"/>
        </w:rPr>
        <w:t xml:space="preserve"> – бывшего административного центра Ивановской волости (правый берег реки) и </w:t>
      </w:r>
      <w:r w:rsidRPr="00AD510F">
        <w:rPr>
          <w:rFonts w:ascii="Times New Roman" w:hAnsi="Times New Roman" w:cs="Times New Roman"/>
          <w:b/>
          <w:sz w:val="26"/>
          <w:szCs w:val="26"/>
        </w:rPr>
        <w:t>села Дмитриевка</w:t>
      </w:r>
      <w:r w:rsidRPr="00AD510F">
        <w:rPr>
          <w:rFonts w:ascii="Times New Roman" w:hAnsi="Times New Roman" w:cs="Times New Roman"/>
          <w:sz w:val="26"/>
          <w:szCs w:val="26"/>
        </w:rPr>
        <w:t xml:space="preserve"> (левый берег) с усадьбой Перелёшиных («Ясная поляна»). Населенный пункт пересекает автодорога Воронеж-Тамбов.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Село Ивановка</w:t>
      </w:r>
      <w:r w:rsidRPr="00AD510F">
        <w:rPr>
          <w:rFonts w:ascii="Times New Roman" w:hAnsi="Times New Roman" w:cs="Times New Roman"/>
          <w:sz w:val="26"/>
          <w:szCs w:val="26"/>
        </w:rPr>
        <w:t xml:space="preserve"> (Аннино, Головачёвка, Катеринино) было образовано в сер.  Х</w:t>
      </w:r>
      <w:r w:rsidRPr="00AD510F">
        <w:rPr>
          <w:rFonts w:ascii="Times New Roman" w:hAnsi="Times New Roman" w:cs="Times New Roman"/>
          <w:sz w:val="26"/>
          <w:szCs w:val="26"/>
          <w:lang w:val="en-US"/>
        </w:rPr>
        <w:t>YIII</w:t>
      </w:r>
      <w:r w:rsidRPr="00AD510F">
        <w:rPr>
          <w:rFonts w:ascii="Times New Roman" w:hAnsi="Times New Roman" w:cs="Times New Roman"/>
          <w:sz w:val="26"/>
          <w:szCs w:val="26"/>
        </w:rPr>
        <w:t xml:space="preserve"> века. В </w:t>
      </w:r>
      <w:smartTag w:uri="urn:schemas-microsoft-com:office:smarttags" w:element="metricconverter">
        <w:smartTagPr>
          <w:attr w:name="ProductID" w:val="1859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1859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имело 45 дворов и 594 жителя. В </w:t>
      </w:r>
      <w:smartTag w:uri="urn:schemas-microsoft-com:office:smarttags" w:element="metricconverter">
        <w:smartTagPr>
          <w:attr w:name="ProductID" w:val="1882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1882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в селе была выстроена каменная  Никитинская церковь. В </w:t>
      </w:r>
      <w:smartTag w:uri="urn:schemas-microsoft-com:office:smarttags" w:element="metricconverter">
        <w:smartTagPr>
          <w:attr w:name="ProductID" w:val="1900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1900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>. здесь проживало 367 человек, было 50 дворов, 2 общественных здания, школа, портняжное заведение, трактир и 3 лавки.</w:t>
      </w:r>
    </w:p>
    <w:p w:rsidR="00260802" w:rsidRPr="00AD510F" w:rsidRDefault="00260802" w:rsidP="00260802">
      <w:pPr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4DC9C1A8" wp14:editId="50173601">
            <wp:extent cx="3432175" cy="2576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6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2" w:rsidRPr="00AD510F" w:rsidRDefault="00260802" w:rsidP="00260802">
      <w:pPr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sz w:val="26"/>
          <w:szCs w:val="26"/>
        </w:rPr>
        <w:t>Земская школа в бывшем с. Ивановка</w:t>
      </w:r>
    </w:p>
    <w:p w:rsidR="00260802" w:rsidRPr="00AD510F" w:rsidRDefault="00260802" w:rsidP="00260802">
      <w:pPr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Село Дмитриевка (Дмитриевское, Домогацкое)</w:t>
      </w:r>
      <w:r w:rsidRPr="00AD510F">
        <w:rPr>
          <w:rFonts w:ascii="Times New Roman" w:hAnsi="Times New Roman" w:cs="Times New Roman"/>
          <w:sz w:val="26"/>
          <w:szCs w:val="26"/>
        </w:rPr>
        <w:t xml:space="preserve"> также образовано в сер. Х</w:t>
      </w:r>
      <w:r w:rsidRPr="00AD510F">
        <w:rPr>
          <w:rFonts w:ascii="Times New Roman" w:hAnsi="Times New Roman" w:cs="Times New Roman"/>
          <w:sz w:val="26"/>
          <w:szCs w:val="26"/>
          <w:lang w:val="en-US"/>
        </w:rPr>
        <w:t>YIII</w:t>
      </w:r>
      <w:r w:rsidRPr="00AD510F">
        <w:rPr>
          <w:rFonts w:ascii="Times New Roman" w:hAnsi="Times New Roman" w:cs="Times New Roman"/>
          <w:sz w:val="26"/>
          <w:szCs w:val="26"/>
        </w:rPr>
        <w:t xml:space="preserve"> века. В </w:t>
      </w:r>
      <w:smartTag w:uri="urn:schemas-microsoft-com:office:smarttags" w:element="metricconverter">
        <w:smartTagPr>
          <w:attr w:name="ProductID" w:val="1859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1859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имело 55 дворов и 525 жителей. В </w:t>
      </w:r>
      <w:smartTag w:uri="urn:schemas-microsoft-com:office:smarttags" w:element="metricconverter">
        <w:smartTagPr>
          <w:attr w:name="ProductID" w:val="1900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1900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здесь проживало 617 человек, было 85 дворов, общественное здание, кирпичный завод, мелочная лавка. 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С востока от села Дмитриевки располагался хутор Дмитрия Александровича Перелёшина с населением 47 человек. До второй пол. ХХ века эта часть села именовалась «Ясная поляна». Ныне этот хутор также входит в состав с. Дмитриевки. От бывшей усадьбы сохранился парк с экзотическими деревьями возраста 100-150 лет и периметральные обсадки больших полян и полей. 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В </w:t>
      </w:r>
      <w:smartTag w:uri="urn:schemas-microsoft-com:office:smarttags" w:element="metricconverter">
        <w:smartTagPr>
          <w:attr w:name="ProductID" w:val="1962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1962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для с. Ивановка институтом «РОСГипросельхозстрой» выполнялся проект планировки и застройки. В </w:t>
      </w:r>
      <w:smartTag w:uri="urn:schemas-microsoft-com:office:smarttags" w:element="metricconverter">
        <w:smartTagPr>
          <w:attr w:name="ProductID" w:val="1989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1989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проект планировки и застройки был выполнен уже для объединенного с. Дмитриевка («Воронежагропромпроект»). По этому документу застройка велась в юго-западной части села.   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В </w:t>
      </w:r>
      <w:smartTag w:uri="urn:schemas-microsoft-com:office:smarttags" w:element="metricconverter">
        <w:smartTagPr>
          <w:attr w:name="ProductID" w:val="2007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2007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>. население села составляло 402 человека.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7F9463" wp14:editId="2A6C7381">
            <wp:extent cx="3063875" cy="22917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1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10F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sz w:val="26"/>
          <w:szCs w:val="26"/>
        </w:rPr>
        <w:t>Дендропарк усадьбы Перелёшиных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1D97F807" wp14:editId="6A12E80D">
            <wp:extent cx="4405630" cy="56883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5688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sz w:val="26"/>
          <w:szCs w:val="26"/>
        </w:rPr>
        <w:t>Карта-схема села Ивановка, Дмитриевка и усадьбы Перелёшина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Посёлок Никольское 1-е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Поселок расположен в центральной части поселения, на  правом берегу р. Правой Хавы при впадении в нее р. Желтухи. Основан  в сер. Х</w:t>
      </w:r>
      <w:r w:rsidRPr="00AD510F">
        <w:rPr>
          <w:rFonts w:ascii="Times New Roman" w:hAnsi="Times New Roman" w:cs="Times New Roman"/>
          <w:sz w:val="26"/>
          <w:szCs w:val="26"/>
          <w:lang w:val="en-US"/>
        </w:rPr>
        <w:t>YIII</w:t>
      </w:r>
      <w:r w:rsidRPr="00AD510F">
        <w:rPr>
          <w:rFonts w:ascii="Times New Roman" w:hAnsi="Times New Roman" w:cs="Times New Roman"/>
          <w:sz w:val="26"/>
          <w:szCs w:val="26"/>
        </w:rPr>
        <w:t xml:space="preserve"> века. В </w:t>
      </w:r>
      <w:smartTag w:uri="urn:schemas-microsoft-com:office:smarttags" w:element="metricconverter">
        <w:smartTagPr>
          <w:attr w:name="ProductID" w:val="1859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1859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имел 17 дворов и 210 жителей.  В 1900 году в поселке было 40  дворов с населением 245 человек, работало 2 крупорушки. В </w:t>
      </w:r>
      <w:smartTag w:uri="urn:schemas-microsoft-com:office:smarttags" w:element="metricconverter">
        <w:smartTagPr>
          <w:attr w:name="ProductID" w:val="2007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2007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население поселка  составляло 47 человек. 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посёлок Шарко-Бакумовка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lastRenderedPageBreak/>
        <w:t xml:space="preserve">Поселок расположен в центральной части поселения, на левом берегу р. Правая Хава. Являлся усадьбой С. С. Зацепина  «Никольское», в которой в </w:t>
      </w:r>
      <w:smartTag w:uri="urn:schemas-microsoft-com:office:smarttags" w:element="metricconverter">
        <w:smartTagPr>
          <w:attr w:name="ProductID" w:val="1900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1900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проживало 17 человека. В </w:t>
      </w:r>
      <w:smartTag w:uri="urn:schemas-microsoft-com:office:smarttags" w:element="metricconverter">
        <w:smartTagPr>
          <w:attr w:name="ProductID" w:val="2007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2007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население посёлка составляло 5 человек. 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посёлок Богородицкое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Поселок расположен на берегах реки Правая Хава, в южной части поселения. Основан  в сер. Х</w:t>
      </w:r>
      <w:r w:rsidRPr="00AD510F">
        <w:rPr>
          <w:rFonts w:ascii="Times New Roman" w:hAnsi="Times New Roman" w:cs="Times New Roman"/>
          <w:sz w:val="26"/>
          <w:szCs w:val="26"/>
          <w:lang w:val="en-US"/>
        </w:rPr>
        <w:t>YIII</w:t>
      </w:r>
      <w:r w:rsidRPr="00AD510F">
        <w:rPr>
          <w:rFonts w:ascii="Times New Roman" w:hAnsi="Times New Roman" w:cs="Times New Roman"/>
          <w:sz w:val="26"/>
          <w:szCs w:val="26"/>
        </w:rPr>
        <w:t xml:space="preserve"> века. В </w:t>
      </w:r>
      <w:smartTag w:uri="urn:schemas-microsoft-com:office:smarttags" w:element="metricconverter">
        <w:smartTagPr>
          <w:attr w:name="ProductID" w:val="1859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1859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имел 20 дворов и 315 жителей. В 1900 году здесь было 50 дворов с населением 379 человек, одно общественное здание. В </w:t>
      </w:r>
      <w:smartTag w:uri="urn:schemas-microsoft-com:office:smarttags" w:element="metricconverter">
        <w:smartTagPr>
          <w:attr w:name="ProductID" w:val="2007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2007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население посёлка составляло 63 человека. </w:t>
      </w: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посёлок Никольское 2-е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Поселок находится в центральной части  поселения, при балке с р. Желтухой.  Основан в нач. Х1Х в. В </w:t>
      </w:r>
      <w:smartTag w:uri="urn:schemas-microsoft-com:office:smarttags" w:element="metricconverter">
        <w:smartTagPr>
          <w:attr w:name="ProductID" w:val="1859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1859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в селе было 13 дворов и 202 жителя.  В 1900 году здесь, в 27 дворах, проживало 236 человек. Было одно общественное здание. 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При селе была  усадьба В. Т. Ключаревой «Никольское», в которой в </w:t>
      </w:r>
      <w:smartTag w:uri="urn:schemas-microsoft-com:office:smarttags" w:element="metricconverter">
        <w:smartTagPr>
          <w:attr w:name="ProductID" w:val="1900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1900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>. проживало 24 человека.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В </w:t>
      </w:r>
      <w:smartTag w:uri="urn:schemas-microsoft-com:office:smarttags" w:element="metricconverter">
        <w:smartTagPr>
          <w:attr w:name="ProductID" w:val="2007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2007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>. население посёлка составляло 5 человек.</w:t>
      </w:r>
    </w:p>
    <w:p w:rsidR="00260802" w:rsidRPr="00AD510F" w:rsidRDefault="00260802" w:rsidP="00260802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село Михайловка 2-я (Ртищево)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Село расположено в центральной части поселения, по берегам реки Ртищево. Образовано в сер. Х</w:t>
      </w:r>
      <w:r w:rsidRPr="00AD510F">
        <w:rPr>
          <w:rFonts w:ascii="Times New Roman" w:hAnsi="Times New Roman" w:cs="Times New Roman"/>
          <w:sz w:val="26"/>
          <w:szCs w:val="26"/>
          <w:lang w:val="en-US"/>
        </w:rPr>
        <w:t>YIII</w:t>
      </w:r>
      <w:r w:rsidRPr="00AD510F">
        <w:rPr>
          <w:rFonts w:ascii="Times New Roman" w:hAnsi="Times New Roman" w:cs="Times New Roman"/>
          <w:sz w:val="26"/>
          <w:szCs w:val="26"/>
        </w:rPr>
        <w:t xml:space="preserve"> века. В </w:t>
      </w:r>
      <w:smartTag w:uri="urn:schemas-microsoft-com:office:smarttags" w:element="metricconverter">
        <w:smartTagPr>
          <w:attr w:name="ProductID" w:val="1859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1859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имело 11 дворов и 109 жителей. В 1900 году в селе было 99 дворов с населением 815 человек,  общественное здание, земская школа, 2 рушки, мелочная и винная лавки. </w:t>
      </w:r>
    </w:p>
    <w:p w:rsidR="00260802" w:rsidRPr="00AD510F" w:rsidRDefault="00260802" w:rsidP="00260802">
      <w:pPr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25D2DCF" wp14:editId="7BB35E66">
            <wp:extent cx="2482215" cy="1876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7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2" w:rsidRPr="00AD510F" w:rsidRDefault="00260802" w:rsidP="00260802">
      <w:pPr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D510F">
        <w:rPr>
          <w:rFonts w:ascii="Times New Roman" w:hAnsi="Times New Roman" w:cs="Times New Roman"/>
          <w:i/>
          <w:sz w:val="26"/>
          <w:szCs w:val="26"/>
        </w:rPr>
        <w:t>Здание земской школы в с. Михайловка 2-я</w:t>
      </w:r>
    </w:p>
    <w:p w:rsidR="00260802" w:rsidRPr="00AD510F" w:rsidRDefault="00260802" w:rsidP="00260802">
      <w:pPr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В </w:t>
      </w:r>
      <w:smartTag w:uri="urn:schemas-microsoft-com:office:smarttags" w:element="metricconverter">
        <w:smartTagPr>
          <w:attr w:name="ProductID" w:val="1962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1962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институтом «РОСГипросельхозстрой» был выполнен проект планировки и застройки села.  В </w:t>
      </w:r>
      <w:smartTag w:uri="urn:schemas-microsoft-com:office:smarttags" w:element="metricconverter">
        <w:smartTagPr>
          <w:attr w:name="ProductID" w:val="2007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2007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 xml:space="preserve">. население Михайловки 2-й составляло 204 человека. </w:t>
      </w:r>
    </w:p>
    <w:p w:rsidR="00260802" w:rsidRPr="00AD510F" w:rsidRDefault="00260802" w:rsidP="00260802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260802" w:rsidRPr="00AD510F" w:rsidRDefault="00260802" w:rsidP="002608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510F">
        <w:rPr>
          <w:rFonts w:ascii="Times New Roman" w:hAnsi="Times New Roman" w:cs="Times New Roman"/>
          <w:b/>
          <w:sz w:val="26"/>
          <w:szCs w:val="26"/>
        </w:rPr>
        <w:t>посёлок Первомайского отделения конезавода № 11</w:t>
      </w:r>
    </w:p>
    <w:p w:rsidR="00260802" w:rsidRPr="00AD510F" w:rsidRDefault="00260802" w:rsidP="0026080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Поселок расположен у западной границы поселения, южнее с. Михайловки 2-й. В </w:t>
      </w:r>
      <w:smartTag w:uri="urn:schemas-microsoft-com:office:smarttags" w:element="metricconverter">
        <w:smartTagPr>
          <w:attr w:name="ProductID" w:val="2007 г"/>
        </w:smartTagPr>
        <w:r w:rsidRPr="00AD510F">
          <w:rPr>
            <w:rFonts w:ascii="Times New Roman" w:hAnsi="Times New Roman" w:cs="Times New Roman"/>
            <w:sz w:val="26"/>
            <w:szCs w:val="26"/>
          </w:rPr>
          <w:t>2007 г</w:t>
        </w:r>
      </w:smartTag>
      <w:r w:rsidRPr="00AD510F">
        <w:rPr>
          <w:rFonts w:ascii="Times New Roman" w:hAnsi="Times New Roman" w:cs="Times New Roman"/>
          <w:sz w:val="26"/>
          <w:szCs w:val="26"/>
        </w:rPr>
        <w:t>. население посёлка составляло 100 человек.</w:t>
      </w:r>
    </w:p>
    <w:p w:rsidR="00260802" w:rsidRPr="00AD510F" w:rsidRDefault="00260802" w:rsidP="00260802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60802" w:rsidRPr="00AD510F" w:rsidRDefault="00260802" w:rsidP="0026080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Согласно законодательству, каждый объект культурного наследия должен иметь территорию в утвержденных границах, которая вносится в документы территориального планирования, градостроительного зонирования и планировки и межевания территорий. Однако, по состоянию на 2010 год границы территорий объектов культурного наследия ни для одного объекта наследия района  не утверждены в установленном порядке. Также в установленном порядке не утверждены границы зон охраны объектов культурного наследия. </w:t>
      </w:r>
    </w:p>
    <w:p w:rsidR="00260802" w:rsidRPr="00AD510F" w:rsidRDefault="00260802" w:rsidP="0026080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В связи с этим, необходимо предусмотреть мероприятия по подготовке и утверждению границ объектов культурного наследия, в т.ч. достопримечательных мест и  историко-культурных заповедников.</w:t>
      </w:r>
    </w:p>
    <w:p w:rsidR="00260802" w:rsidRPr="00AD510F" w:rsidRDefault="00260802" w:rsidP="00260802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AD510F">
        <w:rPr>
          <w:rFonts w:ascii="Times New Roman" w:hAnsi="Times New Roman" w:cs="Times New Roman"/>
          <w:iCs/>
          <w:sz w:val="26"/>
          <w:szCs w:val="26"/>
        </w:rPr>
        <w:t>При подготовке документов территориального планирования (разделов по охране ОКН) следует учитывать установленные законодательством полномочия различных органов власти по охране и сохранению ОКН.</w:t>
      </w:r>
    </w:p>
    <w:p w:rsidR="00260802" w:rsidRPr="00AD510F" w:rsidRDefault="00260802" w:rsidP="0026080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 xml:space="preserve">Так, согласно Федеральному закону от 6 октября 2003 года № 131-ФЗ «Об общих принципах организации местного самоуправления в Российской Федерации», к вопросам местного значения поселения отнесено (п.13 ч.1 ст.14): «сохранение,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поселения».  </w:t>
      </w:r>
    </w:p>
    <w:p w:rsidR="00260802" w:rsidRPr="00AD510F" w:rsidRDefault="00260802" w:rsidP="00260802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510F">
        <w:rPr>
          <w:rFonts w:ascii="Times New Roman" w:hAnsi="Times New Roman" w:cs="Times New Roman"/>
          <w:sz w:val="26"/>
          <w:szCs w:val="26"/>
        </w:rPr>
        <w:t>Согласно положениям Федерального закона от 14.03.1995 г. № 33-ФЗ «Об особо охраняемых природных территориях» «органы местного самоуправления могут устанавливать иные категории особо охраняемых природных территорий</w:t>
      </w:r>
      <w:r w:rsidRPr="00AD510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D510F">
        <w:rPr>
          <w:rFonts w:ascii="Times New Roman" w:hAnsi="Times New Roman" w:cs="Times New Roman"/>
          <w:sz w:val="26"/>
          <w:szCs w:val="26"/>
        </w:rPr>
        <w:t xml:space="preserve">(территории, на которых находятся памятники садово-паркового искусства, охраняемые береговые линии, охраняемые речные системы, охраняемые природные ландшафты, биологические станции, микрозаповедники и другие)». </w:t>
      </w:r>
    </w:p>
    <w:p w:rsidR="00202389" w:rsidRDefault="00202389">
      <w:bookmarkStart w:id="0" w:name="_GoBack"/>
      <w:bookmarkEnd w:id="0"/>
    </w:p>
    <w:sectPr w:rsidR="00202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5E"/>
    <w:rsid w:val="00202389"/>
    <w:rsid w:val="00260802"/>
    <w:rsid w:val="00A5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0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08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60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26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Заголовок"/>
    <w:basedOn w:val="a"/>
    <w:next w:val="a5"/>
    <w:rsid w:val="00260802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customStyle="1" w:styleId="ConsPlusNormal">
    <w:name w:val="ConsPlusNormal"/>
    <w:next w:val="a"/>
    <w:rsid w:val="0026080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styleId="a6">
    <w:name w:val="header"/>
    <w:aliases w:val="Titul,Heder,ВерхКолонтитул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ний колонтитул32"/>
    <w:basedOn w:val="a"/>
    <w:link w:val="a7"/>
    <w:rsid w:val="00260802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7">
    <w:name w:val="Верхний колонтитул Знак"/>
    <w:aliases w:val="Titul Знак,Heder Знак,ВерхКолонтитул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basedOn w:val="a0"/>
    <w:link w:val="a6"/>
    <w:rsid w:val="00260802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5">
    <w:name w:val="Body Text"/>
    <w:basedOn w:val="a"/>
    <w:link w:val="a8"/>
    <w:uiPriority w:val="99"/>
    <w:semiHidden/>
    <w:unhideWhenUsed/>
    <w:rsid w:val="00260802"/>
    <w:pPr>
      <w:spacing w:after="120"/>
    </w:pPr>
  </w:style>
  <w:style w:type="character" w:customStyle="1" w:styleId="a8">
    <w:name w:val="Основной текст Знак"/>
    <w:basedOn w:val="a0"/>
    <w:link w:val="a5"/>
    <w:uiPriority w:val="99"/>
    <w:semiHidden/>
    <w:rsid w:val="00260802"/>
  </w:style>
  <w:style w:type="paragraph" w:styleId="a9">
    <w:name w:val="Balloon Text"/>
    <w:basedOn w:val="a"/>
    <w:link w:val="aa"/>
    <w:uiPriority w:val="99"/>
    <w:semiHidden/>
    <w:unhideWhenUsed/>
    <w:rsid w:val="00260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0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0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08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60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26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Заголовок"/>
    <w:basedOn w:val="a"/>
    <w:next w:val="a5"/>
    <w:rsid w:val="00260802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customStyle="1" w:styleId="ConsPlusNormal">
    <w:name w:val="ConsPlusNormal"/>
    <w:next w:val="a"/>
    <w:rsid w:val="0026080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styleId="a6">
    <w:name w:val="header"/>
    <w:aliases w:val="Titul,Heder,ВерхКолонтитул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ний колонтитул32"/>
    <w:basedOn w:val="a"/>
    <w:link w:val="a7"/>
    <w:rsid w:val="00260802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7">
    <w:name w:val="Верхний колонтитул Знак"/>
    <w:aliases w:val="Titul Знак,Heder Знак,ВерхКолонтитул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basedOn w:val="a0"/>
    <w:link w:val="a6"/>
    <w:rsid w:val="00260802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5">
    <w:name w:val="Body Text"/>
    <w:basedOn w:val="a"/>
    <w:link w:val="a8"/>
    <w:uiPriority w:val="99"/>
    <w:semiHidden/>
    <w:unhideWhenUsed/>
    <w:rsid w:val="00260802"/>
    <w:pPr>
      <w:spacing w:after="120"/>
    </w:pPr>
  </w:style>
  <w:style w:type="character" w:customStyle="1" w:styleId="a8">
    <w:name w:val="Основной текст Знак"/>
    <w:basedOn w:val="a0"/>
    <w:link w:val="a5"/>
    <w:uiPriority w:val="99"/>
    <w:semiHidden/>
    <w:rsid w:val="00260802"/>
  </w:style>
  <w:style w:type="paragraph" w:styleId="a9">
    <w:name w:val="Balloon Text"/>
    <w:basedOn w:val="a"/>
    <w:link w:val="aa"/>
    <w:uiPriority w:val="99"/>
    <w:semiHidden/>
    <w:unhideWhenUsed/>
    <w:rsid w:val="00260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0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1422</Words>
  <Characters>8110</Characters>
  <Application>Microsoft Office Word</Application>
  <DocSecurity>0</DocSecurity>
  <Lines>67</Lines>
  <Paragraphs>19</Paragraphs>
  <ScaleCrop>false</ScaleCrop>
  <Company/>
  <LinksUpToDate>false</LinksUpToDate>
  <CharactersWithSpaces>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manager-pc1</dc:creator>
  <cp:keywords/>
  <dc:description/>
  <cp:lastModifiedBy>manager-pc1</cp:lastModifiedBy>
  <cp:revision>2</cp:revision>
  <dcterms:created xsi:type="dcterms:W3CDTF">2014-12-13T14:41:00Z</dcterms:created>
  <dcterms:modified xsi:type="dcterms:W3CDTF">2014-12-13T14:41:00Z</dcterms:modified>
</cp:coreProperties>
</file>